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1318" w14:textId="66443ADE" w:rsidR="000B3969" w:rsidRDefault="00564070" w:rsidP="4FBA20DB">
      <w:pPr>
        <w:spacing w:after="0"/>
        <w:rPr>
          <w:rFonts w:ascii="Ink Free" w:hAnsi="Ink Free"/>
          <w:b/>
          <w:bCs/>
          <w:sz w:val="44"/>
          <w:szCs w:val="44"/>
        </w:rPr>
      </w:pPr>
      <w:r>
        <w:rPr>
          <w:rFonts w:ascii="Ink Free" w:hAnsi="Ink Fre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556D" wp14:editId="66EEC1E7">
                <wp:simplePos x="0" y="0"/>
                <wp:positionH relativeFrom="column">
                  <wp:posOffset>1371600</wp:posOffset>
                </wp:positionH>
                <wp:positionV relativeFrom="paragraph">
                  <wp:posOffset>31315</wp:posOffset>
                </wp:positionV>
                <wp:extent cx="4960307" cy="124007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307" cy="1240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1455F" w14:textId="77777777" w:rsidR="00564070" w:rsidRPr="000B3969" w:rsidRDefault="00564070" w:rsidP="00564070">
                            <w:pPr>
                              <w:spacing w:after="0"/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B3969"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  <w:t>January Kid Safe Fire-Safety Lesson from Collierville Fire and Rescue</w:t>
                            </w:r>
                          </w:p>
                          <w:p w14:paraId="1CDFF0AA" w14:textId="77777777" w:rsidR="00564070" w:rsidRDefault="00564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9355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.45pt;width:390.6pt;height:9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" fillcolor="white [3201]" stroked="f" strokeweight=".5pt">
                <v:textbox>
                  <w:txbxContent>
                    <w:p w14:paraId="06E1455F" w14:textId="77777777" w:rsidR="00564070" w:rsidRPr="000B3969" w:rsidRDefault="00564070" w:rsidP="00564070">
                      <w:pPr>
                        <w:spacing w:after="0"/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</w:pPr>
                      <w:r w:rsidRPr="000B3969"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  <w:t>January Kid Safe Fire-Safety Lesson from Collierville Fire and Rescue</w:t>
                      </w:r>
                    </w:p>
                    <w:p w14:paraId="1CDFF0AA" w14:textId="77777777" w:rsidR="00564070" w:rsidRDefault="00564070"/>
                  </w:txbxContent>
                </v:textbox>
              </v:shape>
            </w:pict>
          </mc:Fallback>
        </mc:AlternateContent>
      </w:r>
      <w:r w:rsidR="000B3969" w:rsidRPr="000B3969">
        <w:rPr>
          <w:rFonts w:ascii="Ink Free" w:hAnsi="Ink Free"/>
          <w:b/>
          <w:bCs/>
          <w:sz w:val="28"/>
          <w:szCs w:val="28"/>
        </w:rPr>
        <w:drawing>
          <wp:inline distT="0" distB="0" distL="0" distR="0" wp14:anchorId="509A3B81" wp14:editId="47E99C34">
            <wp:extent cx="1233787" cy="1233787"/>
            <wp:effectExtent l="0" t="0" r="5080" b="5080"/>
            <wp:docPr id="2" name="Picture 2" descr="NFPA&amp;#39;s official mascot, Sparky the Fire Dog, is now 69 | News | dbrnew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PA&amp;#39;s official mascot, Sparky the Fire Dog, is now 69 | News | dbrnews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11" cy="124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FC86" w14:textId="0C3BBB3E" w:rsidR="4FBA20DB" w:rsidRPr="000B3969" w:rsidRDefault="4FBA20DB" w:rsidP="4FBA20DB">
      <w:pPr>
        <w:spacing w:after="0"/>
        <w:rPr>
          <w:rFonts w:ascii="Ink Free" w:hAnsi="Ink Free"/>
          <w:sz w:val="28"/>
          <w:szCs w:val="28"/>
        </w:rPr>
      </w:pPr>
    </w:p>
    <w:p w14:paraId="3A898667" w14:textId="12CC1BE0" w:rsidR="48D2D9F3" w:rsidRPr="000B3969" w:rsidRDefault="48D2D9F3" w:rsidP="4FBA20DB">
      <w:pPr>
        <w:spacing w:after="0"/>
        <w:rPr>
          <w:rFonts w:ascii="Ink Free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 xml:space="preserve">Welcome </w:t>
      </w:r>
      <w:r w:rsidR="2254D86D" w:rsidRPr="000B3969">
        <w:rPr>
          <w:rFonts w:ascii="Ink Free" w:hAnsi="Ink Free"/>
          <w:sz w:val="28"/>
          <w:szCs w:val="28"/>
        </w:rPr>
        <w:t>back! We’ve got a fun activity to accompany your January fire-safety lesson</w:t>
      </w:r>
      <w:r w:rsidR="3D6A2565" w:rsidRPr="000B3969">
        <w:rPr>
          <w:rFonts w:ascii="Ink Free" w:hAnsi="Ink Free"/>
          <w:sz w:val="28"/>
          <w:szCs w:val="28"/>
        </w:rPr>
        <w:t xml:space="preserve">! </w:t>
      </w:r>
    </w:p>
    <w:p w14:paraId="534F1517" w14:textId="5B2F33DA" w:rsidR="3D6A2565" w:rsidRPr="000B3969" w:rsidRDefault="3D6A2565" w:rsidP="4FBA20DB">
      <w:pPr>
        <w:spacing w:after="0"/>
        <w:rPr>
          <w:rFonts w:ascii="Ink Free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>This month, we’re going to learn to “stop, dr</w:t>
      </w:r>
      <w:r w:rsidR="10739D58" w:rsidRPr="000B3969">
        <w:rPr>
          <w:rFonts w:ascii="Ink Free" w:hAnsi="Ink Free"/>
          <w:sz w:val="28"/>
          <w:szCs w:val="28"/>
        </w:rPr>
        <w:t xml:space="preserve">op, cover, and roll” if our clothes catch on fire. </w:t>
      </w:r>
      <w:r w:rsidR="7714EC64" w:rsidRPr="000B3969">
        <w:rPr>
          <w:rFonts w:ascii="Ink Free" w:hAnsi="Ink Free"/>
          <w:sz w:val="28"/>
          <w:szCs w:val="28"/>
        </w:rPr>
        <w:t xml:space="preserve">This is an important skill to know </w:t>
      </w:r>
      <w:r w:rsidR="2F533B32" w:rsidRPr="000B3969">
        <w:rPr>
          <w:rFonts w:ascii="Ink Free" w:hAnsi="Ink Free"/>
          <w:sz w:val="28"/>
          <w:szCs w:val="28"/>
        </w:rPr>
        <w:t xml:space="preserve">even if </w:t>
      </w:r>
      <w:r w:rsidR="7714EC64" w:rsidRPr="000B3969">
        <w:rPr>
          <w:rFonts w:ascii="Ink Free" w:hAnsi="Ink Free"/>
          <w:sz w:val="28"/>
          <w:szCs w:val="28"/>
        </w:rPr>
        <w:t>kids will hopefully never have to use</w:t>
      </w:r>
      <w:r w:rsidR="3FF2CF37" w:rsidRPr="000B3969">
        <w:rPr>
          <w:rFonts w:ascii="Ink Free" w:hAnsi="Ink Free"/>
          <w:sz w:val="28"/>
          <w:szCs w:val="28"/>
        </w:rPr>
        <w:t xml:space="preserve"> it. </w:t>
      </w:r>
    </w:p>
    <w:p w14:paraId="270D63EE" w14:textId="719D7361" w:rsidR="4FBA20DB" w:rsidRPr="000B3969" w:rsidRDefault="4FBA20DB" w:rsidP="4FBA20DB">
      <w:pPr>
        <w:spacing w:after="0"/>
        <w:rPr>
          <w:rFonts w:ascii="Ink Free" w:hAnsi="Ink Free"/>
          <w:b/>
          <w:bCs/>
          <w:sz w:val="28"/>
          <w:szCs w:val="28"/>
          <w:u w:val="single"/>
        </w:rPr>
      </w:pPr>
    </w:p>
    <w:p w14:paraId="116346C7" w14:textId="0D1CE410" w:rsidR="7301AEBE" w:rsidRPr="000B3969" w:rsidRDefault="7301AEBE" w:rsidP="4FBA20DB">
      <w:pPr>
        <w:spacing w:after="0"/>
        <w:rPr>
          <w:rFonts w:ascii="Ink Free" w:hAnsi="Ink Free"/>
          <w:b/>
          <w:bCs/>
          <w:sz w:val="28"/>
          <w:szCs w:val="28"/>
          <w:u w:val="single"/>
        </w:rPr>
      </w:pPr>
      <w:r w:rsidRPr="000B3969">
        <w:rPr>
          <w:rFonts w:ascii="Ink Free" w:hAnsi="Ink Free"/>
          <w:b/>
          <w:bCs/>
          <w:sz w:val="28"/>
          <w:szCs w:val="28"/>
          <w:u w:val="single"/>
        </w:rPr>
        <w:t>LESSON</w:t>
      </w:r>
    </w:p>
    <w:p w14:paraId="438FD97E" w14:textId="33EB75C0" w:rsidR="3FF2CF37" w:rsidRPr="000B3969" w:rsidRDefault="3FF2CF37" w:rsidP="4FBA20DB">
      <w:pPr>
        <w:spacing w:after="0"/>
        <w:rPr>
          <w:rFonts w:ascii="Ink Free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 xml:space="preserve">Have your students </w:t>
      </w:r>
      <w:r w:rsidRPr="000B3969">
        <w:rPr>
          <w:rFonts w:ascii="Ink Free" w:hAnsi="Ink Free"/>
          <w:b/>
          <w:bCs/>
          <w:sz w:val="28"/>
          <w:szCs w:val="28"/>
        </w:rPr>
        <w:t xml:space="preserve">watch </w:t>
      </w:r>
      <w:r w:rsidRPr="000B3969">
        <w:rPr>
          <w:rFonts w:ascii="Ink Free" w:hAnsi="Ink Free"/>
          <w:sz w:val="28"/>
          <w:szCs w:val="28"/>
        </w:rPr>
        <w:t>t</w:t>
      </w:r>
      <w:r w:rsidR="6E6848F2" w:rsidRPr="000B3969">
        <w:rPr>
          <w:rFonts w:ascii="Ink Free" w:hAnsi="Ink Free"/>
          <w:sz w:val="28"/>
          <w:szCs w:val="28"/>
        </w:rPr>
        <w:t>he</w:t>
      </w:r>
      <w:r w:rsidRPr="000B3969">
        <w:rPr>
          <w:rFonts w:ascii="Ink Free" w:hAnsi="Ink Free"/>
          <w:sz w:val="28"/>
          <w:szCs w:val="28"/>
        </w:rPr>
        <w:t xml:space="preserve"> videos below to learn how and when to stop, drop, cover, and roll. </w:t>
      </w:r>
    </w:p>
    <w:p w14:paraId="392EC22F" w14:textId="30BD1AB1" w:rsidR="3FF2CF37" w:rsidRPr="000B3969" w:rsidRDefault="3FF2CF37" w:rsidP="4FBA20DB">
      <w:pPr>
        <w:pStyle w:val="ListParagraph"/>
        <w:numPr>
          <w:ilvl w:val="0"/>
          <w:numId w:val="1"/>
        </w:numPr>
        <w:spacing w:after="0"/>
        <w:rPr>
          <w:rFonts w:ascii="Ink Free" w:eastAsiaTheme="minorEastAsia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>Demo:</w:t>
      </w:r>
    </w:p>
    <w:p w14:paraId="69115011" w14:textId="5E28D058" w:rsidR="3FF2CF37" w:rsidRPr="000B3969" w:rsidRDefault="00564070" w:rsidP="4FBA20DB">
      <w:pPr>
        <w:spacing w:after="0"/>
        <w:rPr>
          <w:rFonts w:ascii="Ink Free" w:hAnsi="Ink Free"/>
          <w:sz w:val="28"/>
          <w:szCs w:val="28"/>
        </w:rPr>
      </w:pPr>
      <w:hyperlink r:id="rId6">
        <w:r w:rsidR="3FF2CF37" w:rsidRPr="000B3969">
          <w:rPr>
            <w:rStyle w:val="Hyperlink"/>
            <w:rFonts w:ascii="Ink Free" w:hAnsi="Ink Free"/>
            <w:sz w:val="28"/>
            <w:szCs w:val="28"/>
          </w:rPr>
          <w:t>https://www.youtube.com/watch?v=K3N-07f9VsA</w:t>
        </w:r>
      </w:hyperlink>
    </w:p>
    <w:p w14:paraId="276EF9B7" w14:textId="3F729740" w:rsidR="3FF2CF37" w:rsidRPr="000B3969" w:rsidRDefault="3FF2CF37" w:rsidP="4FBA20DB">
      <w:pPr>
        <w:pStyle w:val="ListParagraph"/>
        <w:numPr>
          <w:ilvl w:val="0"/>
          <w:numId w:val="1"/>
        </w:numPr>
        <w:spacing w:after="0"/>
        <w:rPr>
          <w:rFonts w:ascii="Ink Free" w:eastAsiaTheme="minorEastAsia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>Song for fun:</w:t>
      </w:r>
    </w:p>
    <w:p w14:paraId="49D77766" w14:textId="41808D30" w:rsidR="3FF2CF37" w:rsidRPr="000B3969" w:rsidRDefault="00564070" w:rsidP="4FBA20DB">
      <w:pPr>
        <w:spacing w:after="0"/>
        <w:rPr>
          <w:rFonts w:ascii="Ink Free" w:hAnsi="Ink Free"/>
          <w:sz w:val="28"/>
          <w:szCs w:val="28"/>
        </w:rPr>
      </w:pPr>
      <w:hyperlink r:id="rId7">
        <w:r w:rsidR="3FF2CF37" w:rsidRPr="000B3969">
          <w:rPr>
            <w:rStyle w:val="Hyperlink"/>
            <w:rFonts w:ascii="Ink Free" w:hAnsi="Ink Free"/>
            <w:sz w:val="28"/>
            <w:szCs w:val="28"/>
          </w:rPr>
          <w:t>https://www.youtube.com/watch?v=SFQTOeENllE</w:t>
        </w:r>
      </w:hyperlink>
    </w:p>
    <w:p w14:paraId="7EE7ADA5" w14:textId="2BA3FA7C" w:rsidR="3FF2CF37" w:rsidRPr="000B3969" w:rsidRDefault="3FF2CF37" w:rsidP="4FBA20DB">
      <w:pPr>
        <w:pStyle w:val="ListParagraph"/>
        <w:numPr>
          <w:ilvl w:val="0"/>
          <w:numId w:val="1"/>
        </w:numPr>
        <w:spacing w:after="0"/>
        <w:rPr>
          <w:rFonts w:ascii="Ink Free" w:eastAsiaTheme="minorEastAsia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 xml:space="preserve">After viewing, kids should take turn </w:t>
      </w:r>
      <w:r w:rsidRPr="000B3969">
        <w:rPr>
          <w:rFonts w:ascii="Ink Free" w:hAnsi="Ink Free"/>
          <w:b/>
          <w:bCs/>
          <w:sz w:val="28"/>
          <w:szCs w:val="28"/>
        </w:rPr>
        <w:t xml:space="preserve">practicing </w:t>
      </w:r>
      <w:r w:rsidRPr="000B3969">
        <w:rPr>
          <w:rFonts w:ascii="Ink Free" w:hAnsi="Ink Free"/>
          <w:sz w:val="28"/>
          <w:szCs w:val="28"/>
        </w:rPr>
        <w:t xml:space="preserve">this skill. </w:t>
      </w:r>
    </w:p>
    <w:p w14:paraId="63BDF61A" w14:textId="717FCD6A" w:rsidR="4FBA20DB" w:rsidRPr="000B3969" w:rsidRDefault="4FBA20DB" w:rsidP="4FBA20DB">
      <w:pPr>
        <w:spacing w:after="0"/>
        <w:rPr>
          <w:rFonts w:ascii="Ink Free" w:hAnsi="Ink Free"/>
          <w:b/>
          <w:bCs/>
          <w:sz w:val="28"/>
          <w:szCs w:val="28"/>
          <w:u w:val="single"/>
        </w:rPr>
      </w:pPr>
    </w:p>
    <w:p w14:paraId="0B6D1543" w14:textId="41FA89B9" w:rsidR="482CE554" w:rsidRPr="000B3969" w:rsidRDefault="482CE554" w:rsidP="4FBA20DB">
      <w:pPr>
        <w:spacing w:after="0"/>
        <w:rPr>
          <w:rFonts w:ascii="Ink Free" w:hAnsi="Ink Free"/>
          <w:sz w:val="28"/>
          <w:szCs w:val="28"/>
        </w:rPr>
      </w:pPr>
      <w:r w:rsidRPr="000B3969">
        <w:rPr>
          <w:rFonts w:ascii="Ink Free" w:hAnsi="Ink Free"/>
          <w:b/>
          <w:bCs/>
          <w:sz w:val="28"/>
          <w:szCs w:val="28"/>
          <w:u w:val="single"/>
        </w:rPr>
        <w:t>ACTIVITY</w:t>
      </w:r>
    </w:p>
    <w:p w14:paraId="3AA2E738" w14:textId="2037B7C8" w:rsidR="10BCB1BE" w:rsidRPr="000B3969" w:rsidRDefault="10BCB1BE" w:rsidP="4FBA20DB">
      <w:pPr>
        <w:spacing w:after="0"/>
        <w:rPr>
          <w:rFonts w:ascii="Ink Free" w:eastAsiaTheme="minorEastAsia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>You</w:t>
      </w:r>
      <w:r w:rsidR="6089B03F" w:rsidRPr="000B3969">
        <w:rPr>
          <w:rFonts w:ascii="Ink Free" w:hAnsi="Ink Free"/>
          <w:sz w:val="28"/>
          <w:szCs w:val="28"/>
        </w:rPr>
        <w:t>r</w:t>
      </w:r>
      <w:r w:rsidRPr="000B3969">
        <w:rPr>
          <w:rFonts w:ascii="Ink Free" w:hAnsi="Ink Free"/>
          <w:sz w:val="28"/>
          <w:szCs w:val="28"/>
        </w:rPr>
        <w:t xml:space="preserve"> class should have received a paper fire truck with our fire-safety lessons we’ve been learning on t</w:t>
      </w:r>
      <w:r w:rsidR="196425EF" w:rsidRPr="000B3969">
        <w:rPr>
          <w:rFonts w:ascii="Ink Free" w:hAnsi="Ink Free"/>
          <w:sz w:val="28"/>
          <w:szCs w:val="28"/>
        </w:rPr>
        <w:t>op</w:t>
      </w:r>
      <w:r w:rsidRPr="000B3969">
        <w:rPr>
          <w:rFonts w:ascii="Ink Free" w:hAnsi="Ink Free"/>
          <w:sz w:val="28"/>
          <w:szCs w:val="28"/>
        </w:rPr>
        <w:t xml:space="preserve">. </w:t>
      </w:r>
      <w:r w:rsidR="000B3969">
        <w:rPr>
          <w:rFonts w:ascii="Ink Free" w:eastAsiaTheme="minorEastAsia" w:hAnsi="Ink Free"/>
          <w:sz w:val="28"/>
          <w:szCs w:val="28"/>
        </w:rPr>
        <w:t xml:space="preserve"> </w:t>
      </w:r>
      <w:r w:rsidRPr="000B3969">
        <w:rPr>
          <w:rFonts w:ascii="Ink Free" w:hAnsi="Ink Free"/>
          <w:sz w:val="28"/>
          <w:szCs w:val="28"/>
        </w:rPr>
        <w:t xml:space="preserve">Put your own paper fire truck together and review the fire-safety messages on top. </w:t>
      </w:r>
    </w:p>
    <w:p w14:paraId="605C9D67" w14:textId="77777777" w:rsidR="004E3D77" w:rsidRPr="000B3969" w:rsidRDefault="004E3D77" w:rsidP="4FBA20DB">
      <w:pPr>
        <w:spacing w:after="0"/>
        <w:rPr>
          <w:rFonts w:ascii="Ink Free" w:hAnsi="Ink Free"/>
          <w:sz w:val="28"/>
          <w:szCs w:val="28"/>
        </w:rPr>
      </w:pPr>
    </w:p>
    <w:p w14:paraId="61B55187" w14:textId="6AA687A1" w:rsidR="0BD478A6" w:rsidRPr="000B3969" w:rsidRDefault="552D8F74" w:rsidP="4FBA20DB">
      <w:pPr>
        <w:spacing w:after="0"/>
        <w:rPr>
          <w:rFonts w:ascii="Ink Free" w:hAnsi="Ink Free"/>
          <w:sz w:val="28"/>
          <w:szCs w:val="28"/>
        </w:rPr>
      </w:pPr>
      <w:r w:rsidRPr="000B3969">
        <w:rPr>
          <w:rFonts w:ascii="Ink Free" w:hAnsi="Ink Free"/>
          <w:sz w:val="28"/>
          <w:szCs w:val="28"/>
        </w:rPr>
        <w:t xml:space="preserve">We also have several coloring sheets available </w:t>
      </w:r>
      <w:r w:rsidR="004E3D77" w:rsidRPr="000B3969">
        <w:rPr>
          <w:rFonts w:ascii="Ink Free" w:hAnsi="Ink Free"/>
          <w:sz w:val="28"/>
          <w:szCs w:val="28"/>
        </w:rPr>
        <w:t>on the webpage under January</w:t>
      </w:r>
      <w:r w:rsidRPr="000B3969">
        <w:rPr>
          <w:rFonts w:ascii="Ink Free" w:hAnsi="Ink Free"/>
          <w:sz w:val="28"/>
          <w:szCs w:val="28"/>
        </w:rPr>
        <w:t xml:space="preserve">. 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315"/>
        <w:gridCol w:w="6045"/>
      </w:tblGrid>
      <w:tr w:rsidR="4FBA20DB" w:rsidRPr="000B3969" w14:paraId="5BF13BD5" w14:textId="77777777" w:rsidTr="4FBA2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14:paraId="3FF66506" w14:textId="6D3658BE" w:rsidR="0BD478A6" w:rsidRPr="000B3969" w:rsidRDefault="0BD478A6" w:rsidP="4FBA20DB">
            <w:pPr>
              <w:rPr>
                <w:rFonts w:ascii="Ink Free" w:hAnsi="Ink Free"/>
                <w:b w:val="0"/>
                <w:bCs w:val="0"/>
                <w:sz w:val="28"/>
                <w:szCs w:val="28"/>
              </w:rPr>
            </w:pPr>
            <w:r w:rsidRPr="000B3969">
              <w:rPr>
                <w:rFonts w:ascii="Ink Free" w:hAnsi="Ink Free"/>
                <w:noProof/>
                <w:sz w:val="28"/>
                <w:szCs w:val="28"/>
              </w:rPr>
              <w:drawing>
                <wp:inline distT="0" distB="0" distL="0" distR="0" wp14:anchorId="75DF1802" wp14:editId="11103562">
                  <wp:extent cx="1920488" cy="1920488"/>
                  <wp:effectExtent l="0" t="0" r="0" b="0"/>
                  <wp:docPr id="1159584779" name="Picture 115958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88" cy="192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5" w:type="dxa"/>
          </w:tcPr>
          <w:p w14:paraId="46BD48DC" w14:textId="1CD0E0C3" w:rsidR="4FBA20DB" w:rsidRPr="000B3969" w:rsidRDefault="4FBA20DB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</w:p>
          <w:p w14:paraId="33D11AF2" w14:textId="2CBD0A2B" w:rsidR="4FBA20DB" w:rsidRPr="000B3969" w:rsidRDefault="4FBA20DB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</w:p>
          <w:p w14:paraId="300DB0CE" w14:textId="2B9F9743" w:rsidR="0BD478A6" w:rsidRPr="000B3969" w:rsidRDefault="004E3D77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  <w:r w:rsidRP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>Kelsey Johnson</w:t>
            </w:r>
          </w:p>
          <w:p w14:paraId="1E3B08EC" w14:textId="77777777" w:rsidR="000B3969" w:rsidRDefault="0BD478A6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 w:val="0"/>
                <w:bCs w:val="0"/>
                <w:sz w:val="28"/>
                <w:szCs w:val="28"/>
              </w:rPr>
            </w:pPr>
            <w:r w:rsidRP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>Public Education Specialist</w:t>
            </w:r>
          </w:p>
          <w:p w14:paraId="19E25E86" w14:textId="48D7208E" w:rsidR="0BD478A6" w:rsidRPr="000B3969" w:rsidRDefault="0BD478A6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  <w:r w:rsidRP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 xml:space="preserve">Collierville Fire and Rescue </w:t>
            </w:r>
            <w:r w:rsid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 xml:space="preserve">       </w:t>
            </w:r>
          </w:p>
          <w:p w14:paraId="5E3A8E03" w14:textId="33058EBF" w:rsidR="0BD478A6" w:rsidRPr="000B3969" w:rsidRDefault="000B3969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  <w:r w:rsidRP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>kjohnson</w:t>
            </w:r>
            <w:r w:rsidR="0BD478A6" w:rsidRP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>@colliervilletn.gov</w:t>
            </w:r>
          </w:p>
          <w:p w14:paraId="684914CA" w14:textId="10131AD1" w:rsidR="0BD478A6" w:rsidRPr="000B3969" w:rsidRDefault="0BD478A6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  <w:r w:rsidRP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>901-457-2485 (office)</w:t>
            </w:r>
          </w:p>
          <w:p w14:paraId="7152F92D" w14:textId="1ED05C7D" w:rsidR="0BD478A6" w:rsidRPr="000B3969" w:rsidRDefault="0BD478A6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  <w:r w:rsidRPr="000B3969">
              <w:rPr>
                <w:rFonts w:ascii="Ink Free" w:hAnsi="Ink Free"/>
                <w:b w:val="0"/>
                <w:bCs w:val="0"/>
                <w:sz w:val="28"/>
                <w:szCs w:val="28"/>
              </w:rPr>
              <w:t>901-601-0638 (cell)</w:t>
            </w:r>
          </w:p>
          <w:p w14:paraId="5B73566E" w14:textId="5D238824" w:rsidR="4FBA20DB" w:rsidRPr="000B3969" w:rsidRDefault="4FBA20DB" w:rsidP="4FBA2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sz w:val="28"/>
                <w:szCs w:val="28"/>
              </w:rPr>
            </w:pPr>
          </w:p>
        </w:tc>
      </w:tr>
    </w:tbl>
    <w:p w14:paraId="5751E39E" w14:textId="66CFF471" w:rsidR="4FBA20DB" w:rsidRDefault="4FBA20DB" w:rsidP="4FBA20DB">
      <w:pPr>
        <w:spacing w:after="0"/>
      </w:pPr>
    </w:p>
    <w:sectPr w:rsidR="4FBA20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445B7"/>
    <w:multiLevelType w:val="hybridMultilevel"/>
    <w:tmpl w:val="5EF8C334"/>
    <w:lvl w:ilvl="0" w:tplc="27EC034A">
      <w:start w:val="1"/>
      <w:numFmt w:val="decimal"/>
      <w:lvlText w:val="%1."/>
      <w:lvlJc w:val="left"/>
      <w:pPr>
        <w:ind w:left="720" w:hanging="360"/>
      </w:pPr>
    </w:lvl>
    <w:lvl w:ilvl="1" w:tplc="AA2A8F28">
      <w:start w:val="1"/>
      <w:numFmt w:val="lowerLetter"/>
      <w:lvlText w:val="%2."/>
      <w:lvlJc w:val="left"/>
      <w:pPr>
        <w:ind w:left="1440" w:hanging="360"/>
      </w:pPr>
    </w:lvl>
    <w:lvl w:ilvl="2" w:tplc="9DE86476">
      <w:start w:val="1"/>
      <w:numFmt w:val="lowerRoman"/>
      <w:lvlText w:val="%3."/>
      <w:lvlJc w:val="right"/>
      <w:pPr>
        <w:ind w:left="2160" w:hanging="180"/>
      </w:pPr>
    </w:lvl>
    <w:lvl w:ilvl="3" w:tplc="5C54669C">
      <w:start w:val="1"/>
      <w:numFmt w:val="decimal"/>
      <w:lvlText w:val="%4."/>
      <w:lvlJc w:val="left"/>
      <w:pPr>
        <w:ind w:left="2880" w:hanging="360"/>
      </w:pPr>
    </w:lvl>
    <w:lvl w:ilvl="4" w:tplc="0C38FE36">
      <w:start w:val="1"/>
      <w:numFmt w:val="lowerLetter"/>
      <w:lvlText w:val="%5."/>
      <w:lvlJc w:val="left"/>
      <w:pPr>
        <w:ind w:left="3600" w:hanging="360"/>
      </w:pPr>
    </w:lvl>
    <w:lvl w:ilvl="5" w:tplc="262EF686">
      <w:start w:val="1"/>
      <w:numFmt w:val="lowerRoman"/>
      <w:lvlText w:val="%6."/>
      <w:lvlJc w:val="right"/>
      <w:pPr>
        <w:ind w:left="4320" w:hanging="180"/>
      </w:pPr>
    </w:lvl>
    <w:lvl w:ilvl="6" w:tplc="048492D8">
      <w:start w:val="1"/>
      <w:numFmt w:val="decimal"/>
      <w:lvlText w:val="%7."/>
      <w:lvlJc w:val="left"/>
      <w:pPr>
        <w:ind w:left="5040" w:hanging="360"/>
      </w:pPr>
    </w:lvl>
    <w:lvl w:ilvl="7" w:tplc="E0D4D764">
      <w:start w:val="1"/>
      <w:numFmt w:val="lowerLetter"/>
      <w:lvlText w:val="%8."/>
      <w:lvlJc w:val="left"/>
      <w:pPr>
        <w:ind w:left="5760" w:hanging="360"/>
      </w:pPr>
    </w:lvl>
    <w:lvl w:ilvl="8" w:tplc="8FDA01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8F06ED"/>
    <w:rsid w:val="000B3969"/>
    <w:rsid w:val="002A3005"/>
    <w:rsid w:val="004E3D77"/>
    <w:rsid w:val="00564070"/>
    <w:rsid w:val="01845F3D"/>
    <w:rsid w:val="018C4CC3"/>
    <w:rsid w:val="03202F9E"/>
    <w:rsid w:val="05553B0E"/>
    <w:rsid w:val="088A7358"/>
    <w:rsid w:val="098AB65D"/>
    <w:rsid w:val="0A2643B9"/>
    <w:rsid w:val="0BD478A6"/>
    <w:rsid w:val="10739D58"/>
    <w:rsid w:val="10BCB1BE"/>
    <w:rsid w:val="13E19397"/>
    <w:rsid w:val="1570E3E6"/>
    <w:rsid w:val="196425EF"/>
    <w:rsid w:val="1B290739"/>
    <w:rsid w:val="1CCBFAD7"/>
    <w:rsid w:val="1FFFDCF3"/>
    <w:rsid w:val="2254D86D"/>
    <w:rsid w:val="23737326"/>
    <w:rsid w:val="2B612BAB"/>
    <w:rsid w:val="2DD5E194"/>
    <w:rsid w:val="2F533B32"/>
    <w:rsid w:val="331F750D"/>
    <w:rsid w:val="38FFD180"/>
    <w:rsid w:val="3D6A2565"/>
    <w:rsid w:val="3F83C5EB"/>
    <w:rsid w:val="3FF2CF37"/>
    <w:rsid w:val="41FE40B6"/>
    <w:rsid w:val="458F132E"/>
    <w:rsid w:val="45E60CB8"/>
    <w:rsid w:val="482CE554"/>
    <w:rsid w:val="48D2D9F3"/>
    <w:rsid w:val="4A01FD88"/>
    <w:rsid w:val="4AA02532"/>
    <w:rsid w:val="4F89000C"/>
    <w:rsid w:val="4FBA20DB"/>
    <w:rsid w:val="54D6522B"/>
    <w:rsid w:val="552D8F74"/>
    <w:rsid w:val="5884704D"/>
    <w:rsid w:val="58B1D359"/>
    <w:rsid w:val="598F06ED"/>
    <w:rsid w:val="5A2319DB"/>
    <w:rsid w:val="6089B03F"/>
    <w:rsid w:val="6092E6C9"/>
    <w:rsid w:val="62002516"/>
    <w:rsid w:val="622EB72A"/>
    <w:rsid w:val="697C51EA"/>
    <w:rsid w:val="6E6848F2"/>
    <w:rsid w:val="722AB678"/>
    <w:rsid w:val="72C643D4"/>
    <w:rsid w:val="7301AEBE"/>
    <w:rsid w:val="7714EC64"/>
    <w:rsid w:val="79D63DB3"/>
    <w:rsid w:val="7C0BA332"/>
    <w:rsid w:val="7CC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8F06ED"/>
  <w15:chartTrackingRefBased/>
  <w15:docId w15:val="{43727942-2E9A-4382-A0AE-22526DC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FQTOeENl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3N-07f9Vs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Kelly</dc:creator>
  <cp:keywords/>
  <dc:description/>
  <cp:lastModifiedBy>Kelsey Johnson</cp:lastModifiedBy>
  <cp:revision>2</cp:revision>
  <dcterms:created xsi:type="dcterms:W3CDTF">2021-12-21T19:32:00Z</dcterms:created>
  <dcterms:modified xsi:type="dcterms:W3CDTF">2021-12-21T19:32:00Z</dcterms:modified>
</cp:coreProperties>
</file>